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sz w:val="32"/>
          <w:szCs w:val="32"/>
          <w:lang w:val="en-US" w:eastAsia="zh-CN"/>
        </w:rPr>
      </w:pPr>
      <w:bookmarkStart w:id="0" w:name="_GoBack"/>
      <w:bookmarkEnd w:id="0"/>
    </w:p>
    <w:p>
      <w:pPr>
        <w:ind w:left="0" w:leftChars="0" w:firstLine="0" w:firstLineChars="0"/>
        <w:jc w:val="center"/>
        <w:rPr>
          <w:rFonts w:hint="eastAsia"/>
          <w:sz w:val="32"/>
          <w:szCs w:val="32"/>
          <w:lang w:val="en-US" w:eastAsia="zh-CN"/>
        </w:rPr>
      </w:pPr>
    </w:p>
    <w:p>
      <w:pPr>
        <w:ind w:left="0" w:leftChars="0" w:firstLine="0" w:firstLineChars="0"/>
        <w:jc w:val="center"/>
        <w:rPr>
          <w:rFonts w:hint="eastAsia"/>
          <w:sz w:val="32"/>
          <w:szCs w:val="32"/>
          <w:lang w:val="en-US" w:eastAsia="zh-CN"/>
        </w:rPr>
      </w:pPr>
    </w:p>
    <w:p>
      <w:pPr>
        <w:ind w:left="0" w:leftChars="0" w:firstLine="0" w:firstLineChars="0"/>
        <w:jc w:val="center"/>
        <w:rPr>
          <w:rFonts w:hint="eastAsia"/>
          <w:sz w:val="32"/>
          <w:szCs w:val="32"/>
          <w:lang w:val="en-US" w:eastAsia="zh-CN"/>
        </w:rPr>
      </w:pPr>
    </w:p>
    <w:p>
      <w:pPr>
        <w:ind w:left="0" w:leftChars="0" w:firstLine="0" w:firstLineChars="0"/>
        <w:jc w:val="center"/>
        <w:rPr>
          <w:rFonts w:hint="eastAsia"/>
          <w:sz w:val="32"/>
          <w:szCs w:val="32"/>
          <w:lang w:val="en-US" w:eastAsia="zh-CN"/>
        </w:rPr>
      </w:pPr>
    </w:p>
    <w:p>
      <w:pPr>
        <w:ind w:left="0" w:leftChars="0" w:firstLine="0" w:firstLineChars="0"/>
        <w:jc w:val="both"/>
        <w:rPr>
          <w:rFonts w:hint="eastAsia"/>
          <w:sz w:val="32"/>
          <w:szCs w:val="32"/>
          <w:lang w:val="en-US" w:eastAsia="zh-CN"/>
        </w:rPr>
      </w:pPr>
    </w:p>
    <w:p>
      <w:pPr>
        <w:ind w:left="0" w:leftChars="0" w:firstLine="0" w:firstLineChars="0"/>
        <w:jc w:val="center"/>
        <w:rPr>
          <w:rFonts w:hint="eastAsia" w:ascii="黑体" w:hAnsi="黑体" w:eastAsia="黑体" w:cs="黑体"/>
          <w:sz w:val="44"/>
          <w:szCs w:val="40"/>
          <w:lang w:val="en-US" w:eastAsia="zh-CN"/>
        </w:rPr>
      </w:pPr>
      <w:r>
        <w:rPr>
          <w:rFonts w:hint="eastAsia" w:ascii="黑体" w:hAnsi="黑体" w:eastAsia="黑体" w:cs="黑体"/>
          <w:sz w:val="44"/>
          <w:szCs w:val="40"/>
          <w:lang w:val="en-US" w:eastAsia="zh-CN"/>
        </w:rPr>
        <w:t>2020年度绩效评价报告</w:t>
      </w:r>
    </w:p>
    <w:p>
      <w:pPr>
        <w:ind w:left="0" w:leftChars="0" w:firstLine="0" w:firstLineChars="0"/>
      </w:pPr>
    </w:p>
    <w:p>
      <w:pPr>
        <w:ind w:left="0" w:leftChars="0" w:firstLine="0" w:firstLineChars="0"/>
      </w:pPr>
    </w:p>
    <w:p>
      <w:pPr>
        <w:ind w:left="0" w:leftChars="0" w:firstLine="0" w:firstLineChars="0"/>
      </w:pPr>
    </w:p>
    <w:p>
      <w:pPr>
        <w:ind w:left="0" w:leftChars="0" w:firstLine="0" w:firstLineChars="0"/>
      </w:pPr>
    </w:p>
    <w:p>
      <w:pPr>
        <w:ind w:left="0" w:leftChars="0" w:firstLine="0" w:firstLineChars="0"/>
      </w:pPr>
    </w:p>
    <w:p>
      <w:pPr>
        <w:ind w:left="0" w:leftChars="0" w:firstLine="0" w:firstLineChars="0"/>
      </w:pPr>
    </w:p>
    <w:p>
      <w:pPr>
        <w:ind w:left="0" w:leftChars="0" w:firstLine="0" w:firstLineChars="0"/>
      </w:pPr>
    </w:p>
    <w:p>
      <w:pPr>
        <w:ind w:left="0" w:leftChars="0" w:firstLine="0" w:firstLineChars="0"/>
      </w:pPr>
    </w:p>
    <w:p>
      <w:pPr>
        <w:ind w:left="0" w:leftChars="0" w:firstLine="0" w:firstLineChars="0"/>
      </w:pPr>
    </w:p>
    <w:tbl>
      <w:tblPr>
        <w:tblStyle w:val="2"/>
        <w:tblpPr w:leftFromText="180" w:rightFromText="180" w:vertAnchor="text" w:horzAnchor="page" w:tblpXSpec="center" w:tblpY="573"/>
        <w:tblOverlap w:val="neve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51"/>
        <w:gridCol w:w="56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jc w:val="center"/>
        </w:trPr>
        <w:tc>
          <w:tcPr>
            <w:tcW w:w="2551" w:type="dxa"/>
            <w:noWrap w:val="0"/>
            <w:vAlign w:val="top"/>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firstLine="0" w:firstLineChars="0"/>
              <w:jc w:val="left"/>
              <w:textAlignment w:val="auto"/>
              <w:rPr>
                <w:rFonts w:hint="eastAsia" w:ascii="Times New Roman" w:hAnsi="Times New Roman" w:eastAsia="仿宋_GB2312" w:cs="仿宋_GB2312"/>
                <w:b/>
                <w:sz w:val="28"/>
                <w:szCs w:val="28"/>
              </w:rPr>
            </w:pPr>
            <w:r>
              <w:rPr>
                <w:rFonts w:hint="eastAsia" w:ascii="Times New Roman" w:hAnsi="Times New Roman" w:eastAsia="仿宋_GB2312" w:cs="仿宋_GB2312"/>
                <w:b/>
                <w:sz w:val="28"/>
                <w:szCs w:val="28"/>
              </w:rPr>
              <w:t>项</w:t>
            </w:r>
            <w:r>
              <w:rPr>
                <w:rFonts w:hint="eastAsia" w:cs="仿宋_GB2312"/>
                <w:b/>
                <w:sz w:val="28"/>
                <w:szCs w:val="28"/>
                <w:lang w:val="en-US" w:eastAsia="zh-CN"/>
              </w:rPr>
              <w:t xml:space="preserve"> </w:t>
            </w:r>
            <w:r>
              <w:rPr>
                <w:rFonts w:hint="eastAsia" w:ascii="Times New Roman" w:hAnsi="Times New Roman" w:eastAsia="仿宋_GB2312" w:cs="仿宋_GB2312"/>
                <w:b/>
                <w:sz w:val="28"/>
                <w:szCs w:val="28"/>
              </w:rPr>
              <w:t>目</w:t>
            </w:r>
            <w:r>
              <w:rPr>
                <w:rFonts w:hint="eastAsia" w:cs="仿宋_GB2312"/>
                <w:b/>
                <w:sz w:val="28"/>
                <w:szCs w:val="28"/>
                <w:lang w:val="en-US" w:eastAsia="zh-CN"/>
              </w:rPr>
              <w:t xml:space="preserve"> 名 称</w:t>
            </w:r>
            <w:r>
              <w:rPr>
                <w:rFonts w:hint="eastAsia" w:ascii="Times New Roman" w:hAnsi="Times New Roman" w:eastAsia="仿宋_GB2312" w:cs="仿宋_GB2312"/>
                <w:b/>
                <w:sz w:val="28"/>
                <w:szCs w:val="28"/>
              </w:rPr>
              <w:t>：</w:t>
            </w:r>
          </w:p>
        </w:tc>
        <w:tc>
          <w:tcPr>
            <w:tcW w:w="5669"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default" w:ascii="Times New Roman" w:hAnsi="Times New Roman" w:eastAsia="仿宋_GB2312" w:cs="仿宋_GB2312"/>
                <w:b/>
                <w:sz w:val="28"/>
                <w:szCs w:val="28"/>
                <w:lang w:val="en-US" w:eastAsia="zh-CN"/>
              </w:rPr>
            </w:pPr>
            <w:r>
              <w:rPr>
                <w:rFonts w:hint="eastAsia" w:cs="仿宋_GB2312"/>
                <w:b/>
                <w:sz w:val="28"/>
                <w:szCs w:val="28"/>
                <w:lang w:val="en-US" w:eastAsia="zh-CN"/>
              </w:rPr>
              <w:t>包头市哲学社会科学优秀成果政府奖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551" w:type="dxa"/>
            <w:noWrap w:val="0"/>
            <w:vAlign w:val="top"/>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firstLine="0" w:firstLineChars="0"/>
              <w:jc w:val="left"/>
              <w:textAlignment w:val="auto"/>
              <w:rPr>
                <w:rFonts w:ascii="Times New Roman" w:hAnsi="Times New Roman" w:eastAsia="仿宋_GB2312" w:cs="仿宋_GB2312"/>
                <w:b/>
                <w:sz w:val="28"/>
                <w:szCs w:val="28"/>
              </w:rPr>
            </w:pPr>
            <w:r>
              <w:rPr>
                <w:rFonts w:hint="eastAsia" w:ascii="Times New Roman" w:hAnsi="Times New Roman" w:eastAsia="仿宋_GB2312" w:cs="仿宋_GB2312"/>
                <w:b/>
                <w:sz w:val="28"/>
                <w:szCs w:val="28"/>
              </w:rPr>
              <w:t>项</w:t>
            </w:r>
            <w:r>
              <w:rPr>
                <w:rFonts w:hint="eastAsia" w:cs="仿宋_GB2312"/>
                <w:b/>
                <w:sz w:val="28"/>
                <w:szCs w:val="28"/>
                <w:lang w:val="en-US" w:eastAsia="zh-CN"/>
              </w:rPr>
              <w:t xml:space="preserve"> </w:t>
            </w:r>
            <w:r>
              <w:rPr>
                <w:rFonts w:hint="eastAsia" w:ascii="Times New Roman" w:hAnsi="Times New Roman" w:eastAsia="仿宋_GB2312" w:cs="仿宋_GB2312"/>
                <w:b/>
                <w:sz w:val="28"/>
                <w:szCs w:val="28"/>
              </w:rPr>
              <w:t>目</w:t>
            </w:r>
            <w:r>
              <w:rPr>
                <w:rFonts w:hint="eastAsia" w:cs="仿宋_GB2312"/>
                <w:b/>
                <w:sz w:val="28"/>
                <w:szCs w:val="28"/>
                <w:lang w:val="en-US" w:eastAsia="zh-CN"/>
              </w:rPr>
              <w:t xml:space="preserve"> 单 位</w:t>
            </w:r>
            <w:r>
              <w:rPr>
                <w:rFonts w:hint="eastAsia" w:ascii="Times New Roman" w:hAnsi="Times New Roman" w:eastAsia="仿宋_GB2312" w:cs="仿宋_GB2312"/>
                <w:b/>
                <w:sz w:val="28"/>
                <w:szCs w:val="28"/>
              </w:rPr>
              <w:t>：</w:t>
            </w:r>
          </w:p>
        </w:tc>
        <w:tc>
          <w:tcPr>
            <w:tcW w:w="5669"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default" w:ascii="Times New Roman" w:hAnsi="Times New Roman" w:eastAsia="仿宋_GB2312" w:cs="仿宋_GB2312"/>
                <w:b/>
                <w:sz w:val="28"/>
                <w:szCs w:val="28"/>
                <w:lang w:val="en-US" w:eastAsia="zh-CN"/>
              </w:rPr>
            </w:pPr>
            <w:r>
              <w:rPr>
                <w:rFonts w:hint="eastAsia" w:cs="仿宋_GB2312"/>
                <w:b/>
                <w:sz w:val="28"/>
                <w:szCs w:val="28"/>
                <w:lang w:val="en-US" w:eastAsia="zh-CN"/>
              </w:rPr>
              <w:t>包头市社会科学院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jc w:val="center"/>
        </w:trPr>
        <w:tc>
          <w:tcPr>
            <w:tcW w:w="2551" w:type="dxa"/>
            <w:noWrap w:val="0"/>
            <w:vAlign w:val="top"/>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firstLine="0" w:firstLineChars="0"/>
              <w:jc w:val="left"/>
              <w:textAlignment w:val="auto"/>
              <w:rPr>
                <w:rFonts w:hint="eastAsia" w:ascii="Times New Roman" w:hAnsi="Times New Roman" w:eastAsia="仿宋_GB2312" w:cs="仿宋_GB2312"/>
                <w:b/>
                <w:sz w:val="28"/>
                <w:szCs w:val="28"/>
              </w:rPr>
            </w:pPr>
            <w:r>
              <w:rPr>
                <w:rFonts w:hint="eastAsia" w:cs="仿宋_GB2312"/>
                <w:b/>
                <w:sz w:val="28"/>
                <w:szCs w:val="28"/>
                <w:lang w:eastAsia="zh-CN"/>
              </w:rPr>
              <w:t>主</w:t>
            </w:r>
            <w:r>
              <w:rPr>
                <w:rFonts w:hint="eastAsia" w:cs="仿宋_GB2312"/>
                <w:b/>
                <w:sz w:val="28"/>
                <w:szCs w:val="28"/>
                <w:lang w:val="en-US" w:eastAsia="zh-CN"/>
              </w:rPr>
              <w:t xml:space="preserve"> </w:t>
            </w:r>
            <w:r>
              <w:rPr>
                <w:rFonts w:hint="eastAsia" w:cs="仿宋_GB2312"/>
                <w:b/>
                <w:sz w:val="28"/>
                <w:szCs w:val="28"/>
                <w:lang w:eastAsia="zh-CN"/>
              </w:rPr>
              <w:t>管</w:t>
            </w:r>
            <w:r>
              <w:rPr>
                <w:rFonts w:hint="eastAsia" w:cs="仿宋_GB2312"/>
                <w:b/>
                <w:sz w:val="28"/>
                <w:szCs w:val="28"/>
                <w:lang w:val="en-US" w:eastAsia="zh-CN"/>
              </w:rPr>
              <w:t xml:space="preserve"> </w:t>
            </w:r>
            <w:r>
              <w:rPr>
                <w:rFonts w:hint="eastAsia" w:cs="仿宋_GB2312"/>
                <w:b/>
                <w:sz w:val="28"/>
                <w:szCs w:val="28"/>
                <w:lang w:eastAsia="zh-CN"/>
              </w:rPr>
              <w:t>部</w:t>
            </w:r>
            <w:r>
              <w:rPr>
                <w:rFonts w:hint="eastAsia" w:cs="仿宋_GB2312"/>
                <w:b/>
                <w:sz w:val="28"/>
                <w:szCs w:val="28"/>
                <w:lang w:val="en-US" w:eastAsia="zh-CN"/>
              </w:rPr>
              <w:t xml:space="preserve"> </w:t>
            </w:r>
            <w:r>
              <w:rPr>
                <w:rFonts w:hint="eastAsia" w:cs="仿宋_GB2312"/>
                <w:b/>
                <w:sz w:val="28"/>
                <w:szCs w:val="28"/>
                <w:lang w:eastAsia="zh-CN"/>
              </w:rPr>
              <w:t>门</w:t>
            </w:r>
            <w:r>
              <w:rPr>
                <w:rFonts w:hint="eastAsia" w:ascii="Times New Roman" w:hAnsi="Times New Roman" w:eastAsia="仿宋_GB2312" w:cs="仿宋_GB2312"/>
                <w:b/>
                <w:sz w:val="28"/>
                <w:szCs w:val="28"/>
              </w:rPr>
              <w:t>：</w:t>
            </w:r>
          </w:p>
        </w:tc>
        <w:tc>
          <w:tcPr>
            <w:tcW w:w="5669" w:type="dxa"/>
            <w:noWrap w:val="0"/>
            <w:vAlign w:val="top"/>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firstLine="0" w:firstLineChars="0"/>
              <w:jc w:val="left"/>
              <w:textAlignment w:val="auto"/>
              <w:rPr>
                <w:rFonts w:hint="default" w:ascii="Times New Roman" w:hAnsi="Times New Roman" w:eastAsia="仿宋_GB2312" w:cs="仿宋_GB2312"/>
                <w:b/>
                <w:sz w:val="28"/>
                <w:szCs w:val="28"/>
                <w:lang w:val="en-US" w:eastAsia="zh-CN"/>
              </w:rPr>
            </w:pPr>
            <w:r>
              <w:rPr>
                <w:rFonts w:hint="eastAsia" w:cs="仿宋_GB2312"/>
                <w:b/>
                <w:sz w:val="28"/>
                <w:szCs w:val="28"/>
                <w:lang w:val="en-US" w:eastAsia="zh-CN"/>
              </w:rPr>
              <w:t>包头市社会科学院</w:t>
            </w:r>
          </w:p>
        </w:tc>
      </w:tr>
    </w:tbl>
    <w:p>
      <w:pPr>
        <w:ind w:left="0" w:leftChars="0" w:firstLine="0" w:firstLineChars="0"/>
      </w:pPr>
    </w:p>
    <w:p>
      <w:pPr>
        <w:ind w:left="0" w:leftChars="0" w:firstLine="0" w:firstLineChars="0"/>
      </w:pPr>
    </w:p>
    <w:p>
      <w:pPr>
        <w:ind w:left="0" w:leftChars="0" w:firstLine="0" w:firstLineChars="0"/>
      </w:pPr>
    </w:p>
    <w:p>
      <w:pPr>
        <w:ind w:left="0" w:leftChars="0" w:firstLine="0" w:firstLineChars="0"/>
        <w:jc w:val="center"/>
        <w:rPr>
          <w:rFonts w:hint="eastAsia"/>
          <w:lang w:val="en-US" w:eastAsia="zh-CN"/>
        </w:rPr>
      </w:pPr>
      <w:r>
        <w:rPr>
          <w:rFonts w:hint="eastAsia"/>
          <w:lang w:val="en-US" w:eastAsia="zh-CN"/>
        </w:rPr>
        <w:t>2021年9月</w:t>
      </w:r>
    </w:p>
    <w:p>
      <w:pPr>
        <w:ind w:left="0" w:leftChars="0" w:firstLine="0" w:firstLineChars="0"/>
        <w:jc w:val="center"/>
        <w:rPr>
          <w:rFonts w:hint="default"/>
          <w:lang w:val="en-US" w:eastAsia="zh-CN"/>
        </w:rPr>
      </w:pPr>
    </w:p>
    <w:p/>
    <w:p>
      <w:pPr>
        <w:ind w:left="0" w:leftChars="0"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2020年度绩效评价报告</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一、项目基本情况</w:t>
      </w:r>
    </w:p>
    <w:p>
      <w:pPr>
        <w:numPr>
          <w:ilvl w:val="0"/>
          <w:numId w:val="0"/>
        </w:numPr>
        <w:ind w:leftChars="0"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（一）项目基本情况简介</w:t>
      </w:r>
    </w:p>
    <w:p>
      <w:pPr>
        <w:numPr>
          <w:ilvl w:val="0"/>
          <w:numId w:val="0"/>
        </w:numPr>
        <w:ind w:leftChars="0" w:firstLine="643" w:firstLineChars="200"/>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1.项目背景</w:t>
      </w:r>
    </w:p>
    <w:p>
      <w:pPr>
        <w:bidi w:val="0"/>
        <w:rPr>
          <w:rFonts w:hint="eastAsia"/>
          <w:color w:val="auto"/>
          <w:sz w:val="32"/>
          <w:szCs w:val="32"/>
          <w:lang w:val="en-US" w:eastAsia="zh-CN"/>
        </w:rPr>
      </w:pPr>
      <w:r>
        <w:rPr>
          <w:rFonts w:hint="eastAsia"/>
          <w:color w:val="auto"/>
          <w:sz w:val="32"/>
          <w:szCs w:val="32"/>
          <w:lang w:val="en-US" w:eastAsia="zh-CN"/>
        </w:rPr>
        <w:t>根据</w:t>
      </w:r>
      <w:r>
        <w:rPr>
          <w:rStyle w:val="4"/>
          <w:rFonts w:hint="eastAsia" w:ascii="仿宋_GB2312" w:hAnsi="仿宋_GB2312" w:eastAsia="仿宋_GB2312" w:cs="仿宋_GB2312"/>
          <w:b w:val="0"/>
          <w:bCs/>
          <w:i w:val="0"/>
          <w:iCs w:val="0"/>
          <w:caps w:val="0"/>
          <w:color w:val="auto"/>
          <w:spacing w:val="0"/>
          <w:sz w:val="32"/>
          <w:szCs w:val="32"/>
        </w:rPr>
        <w:t>包头市人民政府印发《包头市哲学社会科学优秀成果评选和奖励办法》</w:t>
      </w:r>
      <w:r>
        <w:rPr>
          <w:rStyle w:val="4"/>
          <w:rFonts w:hint="eastAsia" w:ascii="仿宋_GB2312" w:hAnsi="仿宋_GB2312" w:eastAsia="仿宋_GB2312" w:cs="仿宋_GB2312"/>
          <w:b w:val="0"/>
          <w:bCs/>
          <w:i w:val="0"/>
          <w:iCs w:val="0"/>
          <w:caps w:val="0"/>
          <w:color w:val="auto"/>
          <w:spacing w:val="0"/>
          <w:sz w:val="32"/>
          <w:szCs w:val="32"/>
          <w:lang w:eastAsia="zh-CN"/>
        </w:rPr>
        <w:t>（</w:t>
      </w:r>
      <w:r>
        <w:rPr>
          <w:rFonts w:hint="eastAsia" w:ascii="仿宋_GB2312" w:hAnsi="仿宋_GB2312" w:eastAsia="仿宋_GB2312" w:cs="仿宋_GB2312"/>
          <w:b w:val="0"/>
          <w:bCs/>
          <w:i w:val="0"/>
          <w:iCs w:val="0"/>
          <w:caps w:val="0"/>
          <w:color w:val="auto"/>
          <w:spacing w:val="0"/>
          <w:sz w:val="32"/>
          <w:szCs w:val="32"/>
        </w:rPr>
        <w:t>包府发</w:t>
      </w:r>
      <w:r>
        <w:rPr>
          <w:rFonts w:hint="eastAsia" w:ascii="仿宋_GB2312" w:hAnsi="仿宋_GB2312" w:eastAsia="仿宋_GB2312" w:cs="仿宋_GB2312"/>
          <w:b w:val="0"/>
          <w:bCs/>
          <w:i w:val="0"/>
          <w:iCs w:val="0"/>
          <w:caps w:val="0"/>
          <w:color w:val="auto"/>
          <w:spacing w:val="0"/>
          <w:sz w:val="32"/>
          <w:szCs w:val="32"/>
          <w:lang w:val="en-US"/>
        </w:rPr>
        <w:t>[2013]73</w:t>
      </w:r>
      <w:r>
        <w:rPr>
          <w:rFonts w:hint="eastAsia" w:ascii="仿宋_GB2312" w:hAnsi="仿宋_GB2312" w:eastAsia="仿宋_GB2312" w:cs="仿宋_GB2312"/>
          <w:b w:val="0"/>
          <w:bCs/>
          <w:i w:val="0"/>
          <w:iCs w:val="0"/>
          <w:caps w:val="0"/>
          <w:color w:val="auto"/>
          <w:spacing w:val="0"/>
          <w:sz w:val="32"/>
          <w:szCs w:val="32"/>
        </w:rPr>
        <w:t>号</w:t>
      </w:r>
      <w:r>
        <w:rPr>
          <w:rStyle w:val="4"/>
          <w:rFonts w:hint="eastAsia" w:ascii="仿宋_GB2312" w:hAnsi="仿宋_GB2312" w:eastAsia="仿宋_GB2312" w:cs="仿宋_GB2312"/>
          <w:b w:val="0"/>
          <w:bCs/>
          <w:i w:val="0"/>
          <w:iCs w:val="0"/>
          <w:caps w:val="0"/>
          <w:color w:val="auto"/>
          <w:spacing w:val="0"/>
          <w:sz w:val="32"/>
          <w:szCs w:val="32"/>
          <w:lang w:eastAsia="zh-CN"/>
        </w:rPr>
        <w:t>）</w:t>
      </w:r>
      <w:r>
        <w:rPr>
          <w:rStyle w:val="4"/>
          <w:rFonts w:hint="eastAsia" w:ascii="仿宋_GB2312" w:hAnsi="仿宋_GB2312" w:cs="仿宋_GB2312"/>
          <w:b w:val="0"/>
          <w:bCs/>
          <w:i w:val="0"/>
          <w:iCs w:val="0"/>
          <w:caps w:val="0"/>
          <w:color w:val="auto"/>
          <w:spacing w:val="0"/>
          <w:sz w:val="32"/>
          <w:szCs w:val="32"/>
          <w:lang w:val="en-US" w:eastAsia="zh-CN"/>
        </w:rPr>
        <w:t>要求，实施该项目。</w:t>
      </w:r>
      <w:r>
        <w:rPr>
          <w:rFonts w:hint="eastAsia"/>
          <w:color w:val="auto"/>
          <w:sz w:val="32"/>
          <w:szCs w:val="32"/>
          <w:lang w:val="en-US" w:eastAsia="zh-CN"/>
        </w:rPr>
        <w:t>通过包头市哲学社会科学政府奖的评选全面展示我市哲学社会科学研究性、开拓性的成果，提高社会科学研究的能务与水平，促进哲学社会科学不断繁荣发展。</w:t>
      </w:r>
    </w:p>
    <w:p>
      <w:pPr>
        <w:bidi w:val="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2.项目内容</w:t>
      </w:r>
    </w:p>
    <w:p>
      <w:pPr>
        <w:bidi w:val="0"/>
        <w:rPr>
          <w:rFonts w:hint="default" w:ascii="Times New Roman" w:hAnsi="Times New Roman"/>
          <w:color w:val="auto"/>
          <w:sz w:val="32"/>
          <w:szCs w:val="32"/>
          <w:lang w:val="en-US" w:eastAsia="zh-CN"/>
        </w:rPr>
      </w:pPr>
      <w:r>
        <w:rPr>
          <w:rFonts w:hint="eastAsia"/>
          <w:color w:val="auto"/>
          <w:sz w:val="32"/>
          <w:szCs w:val="32"/>
          <w:lang w:val="en-US" w:eastAsia="zh-CN"/>
        </w:rPr>
        <w:t>主要是2017年—2018年期间出版有关哲学社会科学著作、调研报告、课题研究等成果进行评选。</w:t>
      </w:r>
    </w:p>
    <w:p>
      <w:pPr>
        <w:bidi w:val="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（二）绩效目标设定及指标完成情况</w:t>
      </w:r>
    </w:p>
    <w:p>
      <w:pPr>
        <w:bidi w:val="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1.绩效目标设定情况</w:t>
      </w:r>
    </w:p>
    <w:p>
      <w:pPr>
        <w:rPr>
          <w:rFonts w:hint="default"/>
          <w:color w:val="auto"/>
          <w:sz w:val="32"/>
          <w:szCs w:val="32"/>
          <w:lang w:val="en-US"/>
        </w:rPr>
      </w:pPr>
      <w:r>
        <w:rPr>
          <w:rFonts w:hint="eastAsia"/>
          <w:color w:val="auto"/>
          <w:sz w:val="32"/>
          <w:szCs w:val="32"/>
          <w:lang w:val="en-US" w:eastAsia="zh-CN"/>
        </w:rPr>
        <w:t>年初根据预计参评作品为150项，实际符合参评作品为152项，经过三次评审后，获奖成果为51项。</w:t>
      </w:r>
    </w:p>
    <w:p>
      <w:pPr>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2.绩效指标完成情况</w:t>
      </w:r>
    </w:p>
    <w:p>
      <w:pPr>
        <w:ind w:firstLine="645"/>
        <w:rPr>
          <w:rFonts w:ascii="仿宋_GB2312" w:eastAsia="仿宋_GB2312"/>
          <w:sz w:val="32"/>
          <w:szCs w:val="32"/>
        </w:rPr>
      </w:pPr>
      <w:r>
        <w:rPr>
          <w:rFonts w:hint="eastAsia" w:ascii="仿宋_GB2312"/>
          <w:sz w:val="32"/>
          <w:szCs w:val="32"/>
          <w:lang w:val="en-US" w:eastAsia="zh-CN"/>
        </w:rPr>
        <w:t>在初评的基础上，</w:t>
      </w:r>
      <w:r>
        <w:rPr>
          <w:rFonts w:hint="eastAsia" w:ascii="仿宋_GB2312" w:eastAsia="仿宋_GB2312"/>
          <w:sz w:val="32"/>
          <w:szCs w:val="32"/>
        </w:rPr>
        <w:t>市社科评奖办精心组织复评工作。选聘自治区内各高校、科研院所、党政内设研究机构等不同学科领域的评委</w:t>
      </w:r>
      <w:r>
        <w:rPr>
          <w:rFonts w:ascii="仿宋_GB2312" w:eastAsia="仿宋_GB2312"/>
          <w:sz w:val="32"/>
          <w:szCs w:val="32"/>
        </w:rPr>
        <w:t>28</w:t>
      </w:r>
      <w:r>
        <w:rPr>
          <w:rFonts w:hint="eastAsia" w:ascii="仿宋_GB2312" w:eastAsia="仿宋_GB2312"/>
          <w:sz w:val="32"/>
          <w:szCs w:val="32"/>
        </w:rPr>
        <w:t>人。分成</w:t>
      </w:r>
      <w:r>
        <w:rPr>
          <w:rFonts w:ascii="仿宋_GB2312" w:eastAsia="仿宋_GB2312"/>
          <w:sz w:val="32"/>
          <w:szCs w:val="32"/>
        </w:rPr>
        <w:t>4</w:t>
      </w:r>
      <w:r>
        <w:rPr>
          <w:rFonts w:hint="eastAsia" w:ascii="仿宋_GB2312" w:eastAsia="仿宋_GB2312"/>
          <w:sz w:val="32"/>
          <w:szCs w:val="32"/>
        </w:rPr>
        <w:t>个学科组，评选出一等奖提名获奖成果</w:t>
      </w:r>
      <w:r>
        <w:rPr>
          <w:rFonts w:ascii="仿宋_GB2312" w:eastAsia="仿宋_GB2312"/>
          <w:sz w:val="32"/>
          <w:szCs w:val="32"/>
        </w:rPr>
        <w:t>5</w:t>
      </w:r>
      <w:r>
        <w:rPr>
          <w:rFonts w:hint="eastAsia" w:ascii="仿宋_GB2312" w:eastAsia="仿宋_GB2312"/>
          <w:sz w:val="32"/>
          <w:szCs w:val="32"/>
        </w:rPr>
        <w:t>项、二等奖提名获奖成果</w:t>
      </w:r>
      <w:r>
        <w:rPr>
          <w:rFonts w:ascii="仿宋_GB2312" w:eastAsia="仿宋_GB2312"/>
          <w:sz w:val="32"/>
          <w:szCs w:val="32"/>
        </w:rPr>
        <w:t>21</w:t>
      </w:r>
      <w:r>
        <w:rPr>
          <w:rFonts w:hint="eastAsia" w:ascii="仿宋_GB2312" w:eastAsia="仿宋_GB2312"/>
          <w:sz w:val="32"/>
          <w:szCs w:val="32"/>
        </w:rPr>
        <w:t>项和三等奖提名获奖成果</w:t>
      </w:r>
      <w:r>
        <w:rPr>
          <w:rFonts w:ascii="仿宋_GB2312" w:eastAsia="仿宋_GB2312"/>
          <w:sz w:val="32"/>
          <w:szCs w:val="32"/>
        </w:rPr>
        <w:t>25</w:t>
      </w:r>
      <w:r>
        <w:rPr>
          <w:rFonts w:hint="eastAsia" w:ascii="仿宋_GB2312" w:eastAsia="仿宋_GB2312"/>
          <w:sz w:val="32"/>
          <w:szCs w:val="32"/>
        </w:rPr>
        <w:t>项。</w:t>
      </w:r>
    </w:p>
    <w:p>
      <w:pPr>
        <w:ind w:firstLine="645"/>
        <w:rPr>
          <w:sz w:val="32"/>
          <w:szCs w:val="32"/>
        </w:rPr>
      </w:pPr>
      <w:r>
        <w:rPr>
          <w:rFonts w:hint="eastAsia" w:ascii="仿宋_GB2312" w:eastAsia="仿宋_GB2312"/>
          <w:sz w:val="32"/>
          <w:szCs w:val="32"/>
        </w:rPr>
        <w:t>市社科政府奖评选委员会召集了终评评审会，会上对复评会产生的</w:t>
      </w:r>
      <w:r>
        <w:rPr>
          <w:rFonts w:ascii="仿宋_GB2312" w:eastAsia="仿宋_GB2312"/>
          <w:sz w:val="32"/>
          <w:szCs w:val="32"/>
        </w:rPr>
        <w:t>51</w:t>
      </w:r>
      <w:r>
        <w:rPr>
          <w:rFonts w:hint="eastAsia" w:ascii="仿宋_GB2312" w:eastAsia="仿宋_GB2312"/>
          <w:sz w:val="32"/>
          <w:szCs w:val="32"/>
        </w:rPr>
        <w:t>项拟表彰成果进行了再审、表决，最终评选出拟获奖成果</w:t>
      </w:r>
      <w:r>
        <w:rPr>
          <w:rFonts w:ascii="仿宋_GB2312" w:eastAsia="仿宋_GB2312"/>
          <w:sz w:val="32"/>
          <w:szCs w:val="32"/>
        </w:rPr>
        <w:t>51</w:t>
      </w:r>
      <w:r>
        <w:rPr>
          <w:rFonts w:hint="eastAsia" w:ascii="仿宋_GB2312" w:eastAsia="仿宋_GB2312"/>
          <w:sz w:val="32"/>
          <w:szCs w:val="32"/>
        </w:rPr>
        <w:t>项。市社科政府奖评奖办按照终评会通过的拟获奖成果在《包头日报》、包头社科网进行了为期</w:t>
      </w:r>
      <w:r>
        <w:rPr>
          <w:rFonts w:ascii="仿宋_GB2312" w:eastAsia="仿宋_GB2312"/>
          <w:sz w:val="32"/>
          <w:szCs w:val="32"/>
        </w:rPr>
        <w:t>15</w:t>
      </w:r>
      <w:r>
        <w:rPr>
          <w:rFonts w:hint="eastAsia" w:ascii="仿宋_GB2312" w:eastAsia="仿宋_GB2312"/>
          <w:sz w:val="32"/>
          <w:szCs w:val="32"/>
        </w:rPr>
        <w:t>天的公示。</w:t>
      </w:r>
      <w:r>
        <w:rPr>
          <w:rFonts w:ascii="仿宋_GB2312" w:eastAsia="仿宋_GB2312"/>
          <w:sz w:val="32"/>
          <w:szCs w:val="32"/>
        </w:rPr>
        <w:t>11</w:t>
      </w:r>
      <w:r>
        <w:rPr>
          <w:rFonts w:hint="eastAsia" w:ascii="仿宋_GB2312" w:eastAsia="仿宋_GB2312"/>
          <w:sz w:val="32"/>
          <w:szCs w:val="32"/>
        </w:rPr>
        <w:t>月</w:t>
      </w:r>
      <w:r>
        <w:rPr>
          <w:rFonts w:ascii="仿宋_GB2312" w:eastAsia="仿宋_GB2312"/>
          <w:sz w:val="32"/>
          <w:szCs w:val="32"/>
        </w:rPr>
        <w:t>26</w:t>
      </w:r>
      <w:r>
        <w:rPr>
          <w:rFonts w:hint="eastAsia" w:ascii="仿宋_GB2312" w:eastAsia="仿宋_GB2312"/>
          <w:sz w:val="32"/>
          <w:szCs w:val="32"/>
        </w:rPr>
        <w:t>日，公示期满，公示期间无异议，</w:t>
      </w:r>
      <w:r>
        <w:rPr>
          <w:rFonts w:ascii="仿宋_GB2312" w:eastAsia="仿宋_GB2312"/>
          <w:sz w:val="32"/>
          <w:szCs w:val="32"/>
        </w:rPr>
        <w:t>51</w:t>
      </w:r>
      <w:r>
        <w:rPr>
          <w:rFonts w:hint="eastAsia" w:ascii="仿宋_GB2312" w:eastAsia="仿宋_GB2312"/>
          <w:sz w:val="32"/>
          <w:szCs w:val="32"/>
        </w:rPr>
        <w:t>项拟获奖成果全部有效。</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二、绩效工作情况 </w:t>
      </w:r>
    </w:p>
    <w:p>
      <w:pPr>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一</w:t>
      </w:r>
      <w:r>
        <w:rPr>
          <w:rFonts w:hint="eastAsia" w:ascii="楷体" w:hAnsi="楷体" w:eastAsia="楷体" w:cs="楷体"/>
          <w:b/>
          <w:bCs/>
          <w:sz w:val="32"/>
          <w:szCs w:val="32"/>
          <w:lang w:eastAsia="zh-CN"/>
        </w:rPr>
        <w:t>）</w:t>
      </w:r>
      <w:r>
        <w:rPr>
          <w:rFonts w:hint="eastAsia" w:ascii="楷体" w:hAnsi="楷体" w:eastAsia="楷体" w:cs="楷体"/>
          <w:b/>
          <w:bCs/>
          <w:sz w:val="32"/>
          <w:szCs w:val="32"/>
        </w:rPr>
        <w:t xml:space="preserve">绩效目的 </w:t>
      </w:r>
    </w:p>
    <w:p>
      <w:pPr>
        <w:rPr>
          <w:rFonts w:hint="default"/>
          <w:b w:val="0"/>
          <w:bCs w:val="0"/>
          <w:color w:val="auto"/>
          <w:sz w:val="32"/>
          <w:szCs w:val="32"/>
          <w:lang w:val="en-US" w:eastAsia="zh-CN"/>
        </w:rPr>
      </w:pPr>
      <w:r>
        <w:rPr>
          <w:rFonts w:hint="eastAsia"/>
          <w:b w:val="0"/>
          <w:bCs w:val="0"/>
          <w:color w:val="auto"/>
          <w:sz w:val="32"/>
          <w:szCs w:val="32"/>
          <w:lang w:val="en-US" w:eastAsia="zh-CN"/>
        </w:rPr>
        <w:t>通过绩效评价，对本届包头市哲学社会科学评奖工作开展的工作环节有更加明确，工作进展顺利实施效果现显，在项目资金使用落实中央八项规定精神，进一步规范预算资金使用，压缩日常经费支出，保障奖金足额发放。</w:t>
      </w:r>
    </w:p>
    <w:p>
      <w:pPr>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eastAsia="zh-CN"/>
        </w:rPr>
        <w:t>）</w:t>
      </w:r>
      <w:r>
        <w:rPr>
          <w:rFonts w:hint="eastAsia" w:ascii="楷体" w:hAnsi="楷体" w:eastAsia="楷体" w:cs="楷体"/>
          <w:b/>
          <w:bCs/>
          <w:sz w:val="32"/>
          <w:szCs w:val="32"/>
        </w:rPr>
        <w:t>项目资金投入情况</w:t>
      </w: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项目预算35万元，其中，本年预算35万元，上年结转资金</w:t>
      </w:r>
      <w:r>
        <w:rPr>
          <w:rFonts w:hint="eastAsia" w:ascii="仿宋_GB2312" w:hAnsi="仿宋_GB2312" w:cs="仿宋_GB2312"/>
          <w:color w:val="auto"/>
          <w:sz w:val="32"/>
          <w:szCs w:val="32"/>
          <w:lang w:val="en-US" w:eastAsia="zh-CN"/>
        </w:rPr>
        <w:t>34</w:t>
      </w:r>
      <w:r>
        <w:rPr>
          <w:rFonts w:hint="eastAsia" w:ascii="仿宋_GB2312" w:hAnsi="仿宋_GB2312" w:eastAsia="仿宋_GB2312" w:cs="仿宋_GB2312"/>
          <w:color w:val="auto"/>
          <w:sz w:val="32"/>
          <w:szCs w:val="32"/>
          <w:lang w:val="en-US" w:eastAsia="zh-CN"/>
        </w:rPr>
        <w:t>万元。</w:t>
      </w:r>
    </w:p>
    <w:p>
      <w:pPr>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lang w:eastAsia="zh-CN"/>
        </w:rPr>
        <w:t>）</w:t>
      </w:r>
      <w:r>
        <w:rPr>
          <w:rFonts w:hint="eastAsia" w:ascii="楷体" w:hAnsi="楷体" w:eastAsia="楷体" w:cs="楷体"/>
          <w:b/>
          <w:bCs/>
          <w:sz w:val="32"/>
          <w:szCs w:val="32"/>
        </w:rPr>
        <w:t>项目资金</w:t>
      </w:r>
      <w:r>
        <w:rPr>
          <w:rFonts w:hint="eastAsia" w:ascii="楷体" w:hAnsi="楷体" w:eastAsia="楷体" w:cs="楷体"/>
          <w:b/>
          <w:bCs/>
          <w:sz w:val="32"/>
          <w:szCs w:val="32"/>
          <w:lang w:val="en-US" w:eastAsia="zh-CN"/>
        </w:rPr>
        <w:t>产出</w:t>
      </w:r>
      <w:r>
        <w:rPr>
          <w:rFonts w:hint="eastAsia" w:ascii="楷体" w:hAnsi="楷体" w:eastAsia="楷体" w:cs="楷体"/>
          <w:b/>
          <w:bCs/>
          <w:sz w:val="32"/>
          <w:szCs w:val="32"/>
        </w:rPr>
        <w:t>情况</w:t>
      </w: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截至2020年底，项目预算支出</w:t>
      </w:r>
      <w:r>
        <w:rPr>
          <w:rFonts w:hint="eastAsia" w:ascii="仿宋_GB2312" w:hAnsi="仿宋_GB2312" w:cs="仿宋_GB2312"/>
          <w:color w:val="auto"/>
          <w:sz w:val="32"/>
          <w:szCs w:val="32"/>
          <w:lang w:val="en-US" w:eastAsia="zh-CN"/>
        </w:rPr>
        <w:t>69</w:t>
      </w:r>
      <w:r>
        <w:rPr>
          <w:rFonts w:hint="eastAsia" w:ascii="仿宋_GB2312" w:hAnsi="仿宋_GB2312" w:eastAsia="仿宋_GB2312" w:cs="仿宋_GB2312"/>
          <w:color w:val="auto"/>
          <w:sz w:val="32"/>
          <w:szCs w:val="32"/>
          <w:lang w:val="en-US" w:eastAsia="zh-CN"/>
        </w:rPr>
        <w:t>万元，预算执行率35万元；其中，本年预算支出35万元，上年结转资金支出</w:t>
      </w:r>
      <w:r>
        <w:rPr>
          <w:rFonts w:hint="eastAsia" w:ascii="仿宋_GB2312" w:hAnsi="仿宋_GB2312" w:cs="仿宋_GB2312"/>
          <w:color w:val="auto"/>
          <w:sz w:val="32"/>
          <w:szCs w:val="32"/>
          <w:lang w:val="en-US" w:eastAsia="zh-CN"/>
        </w:rPr>
        <w:t>34</w:t>
      </w:r>
      <w:r>
        <w:rPr>
          <w:rFonts w:hint="eastAsia" w:ascii="仿宋_GB2312" w:hAnsi="仿宋_GB2312" w:eastAsia="仿宋_GB2312" w:cs="仿宋_GB2312"/>
          <w:color w:val="auto"/>
          <w:sz w:val="32"/>
          <w:szCs w:val="32"/>
          <w:lang w:val="en-US" w:eastAsia="zh-CN"/>
        </w:rPr>
        <w:t>万元。</w:t>
      </w: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预算资金具体支出内容有劳务费（评审费）</w:t>
      </w:r>
      <w:r>
        <w:rPr>
          <w:rFonts w:hint="eastAsia" w:ascii="仿宋_GB2312" w:hAnsi="仿宋_GB2312" w:cs="仿宋_GB2312"/>
          <w:color w:val="auto"/>
          <w:sz w:val="32"/>
          <w:szCs w:val="32"/>
          <w:lang w:val="en-US" w:eastAsia="zh-CN"/>
        </w:rPr>
        <w:t>8万元</w:t>
      </w:r>
      <w:r>
        <w:rPr>
          <w:rFonts w:hint="eastAsia" w:ascii="仿宋_GB2312" w:hAnsi="仿宋_GB2312" w:eastAsia="仿宋_GB2312" w:cs="仿宋_GB2312"/>
          <w:color w:val="auto"/>
          <w:sz w:val="32"/>
          <w:szCs w:val="32"/>
          <w:lang w:val="en-US" w:eastAsia="zh-CN"/>
        </w:rPr>
        <w:t>、政府奖奖金</w:t>
      </w:r>
      <w:r>
        <w:rPr>
          <w:rFonts w:hint="eastAsia" w:ascii="仿宋_GB2312" w:hAnsi="仿宋_GB2312" w:cs="仿宋_GB2312"/>
          <w:color w:val="auto"/>
          <w:sz w:val="32"/>
          <w:szCs w:val="32"/>
          <w:lang w:val="en-US" w:eastAsia="zh-CN"/>
        </w:rPr>
        <w:t>44万元</w:t>
      </w:r>
      <w:r>
        <w:rPr>
          <w:rFonts w:hint="eastAsia" w:ascii="仿宋_GB2312" w:hAnsi="仿宋_GB2312" w:eastAsia="仿宋_GB2312" w:cs="仿宋_GB2312"/>
          <w:color w:val="auto"/>
          <w:sz w:val="32"/>
          <w:szCs w:val="32"/>
          <w:lang w:val="en-US" w:eastAsia="zh-CN"/>
        </w:rPr>
        <w:t>、办公费</w:t>
      </w:r>
      <w:r>
        <w:rPr>
          <w:rFonts w:hint="eastAsia" w:ascii="仿宋_GB2312" w:hAnsi="仿宋_GB2312" w:cs="仿宋_GB2312"/>
          <w:color w:val="auto"/>
          <w:sz w:val="32"/>
          <w:szCs w:val="32"/>
          <w:lang w:val="en-US" w:eastAsia="zh-CN"/>
        </w:rPr>
        <w:t>2万元</w:t>
      </w:r>
      <w:r>
        <w:rPr>
          <w:rFonts w:hint="eastAsia" w:ascii="仿宋_GB2312" w:hAnsi="仿宋_GB2312" w:eastAsia="仿宋_GB2312" w:cs="仿宋_GB2312"/>
          <w:color w:val="auto"/>
          <w:sz w:val="32"/>
          <w:szCs w:val="32"/>
          <w:lang w:val="en-US" w:eastAsia="zh-CN"/>
        </w:rPr>
        <w:t>。</w:t>
      </w:r>
    </w:p>
    <w:p>
      <w:pPr>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四</w:t>
      </w:r>
      <w:r>
        <w:rPr>
          <w:rFonts w:hint="eastAsia" w:ascii="楷体" w:hAnsi="楷体" w:eastAsia="楷体" w:cs="楷体"/>
          <w:b/>
          <w:bCs/>
          <w:sz w:val="32"/>
          <w:szCs w:val="32"/>
          <w:lang w:eastAsia="zh-CN"/>
        </w:rPr>
        <w:t>）</w:t>
      </w:r>
      <w:r>
        <w:rPr>
          <w:rFonts w:hint="eastAsia" w:ascii="楷体" w:hAnsi="楷体" w:eastAsia="楷体" w:cs="楷体"/>
          <w:b/>
          <w:bCs/>
          <w:sz w:val="32"/>
          <w:szCs w:val="32"/>
        </w:rPr>
        <w:t xml:space="preserve">项目资金管理情况 </w:t>
      </w:r>
    </w:p>
    <w:p>
      <w:pPr>
        <w:rPr>
          <w:rFonts w:hint="default" w:ascii="仿宋_GB2312" w:hAnsi="仿宋_GB2312" w:eastAsia="仿宋_GB2312" w:cs="仿宋_GB2312"/>
          <w:b w:val="0"/>
          <w:bCs/>
          <w:color w:val="FF0000"/>
          <w:sz w:val="32"/>
          <w:szCs w:val="32"/>
          <w:lang w:val="en-US" w:eastAsia="zh-CN"/>
        </w:rPr>
      </w:pPr>
      <w:r>
        <w:rPr>
          <w:rStyle w:val="4"/>
          <w:rFonts w:hint="eastAsia" w:ascii="仿宋_GB2312" w:hAnsi="仿宋_GB2312" w:cs="仿宋_GB2312"/>
          <w:b w:val="0"/>
          <w:bCs/>
          <w:i w:val="0"/>
          <w:iCs w:val="0"/>
          <w:caps w:val="0"/>
          <w:color w:val="000000"/>
          <w:spacing w:val="0"/>
          <w:sz w:val="32"/>
          <w:szCs w:val="32"/>
          <w:lang w:val="en-US" w:eastAsia="zh-CN"/>
        </w:rPr>
        <w:t>严格遵守</w:t>
      </w:r>
      <w:r>
        <w:rPr>
          <w:rStyle w:val="4"/>
          <w:rFonts w:hint="eastAsia" w:ascii="仿宋_GB2312" w:hAnsi="仿宋_GB2312" w:eastAsia="仿宋_GB2312" w:cs="仿宋_GB2312"/>
          <w:b w:val="0"/>
          <w:bCs/>
          <w:i w:val="0"/>
          <w:iCs w:val="0"/>
          <w:caps w:val="0"/>
          <w:color w:val="000000"/>
          <w:spacing w:val="0"/>
          <w:sz w:val="32"/>
          <w:szCs w:val="32"/>
        </w:rPr>
        <w:t>《包头市哲学社会科学优秀成果评选和奖励办法》</w:t>
      </w:r>
      <w:r>
        <w:rPr>
          <w:rStyle w:val="4"/>
          <w:rFonts w:hint="eastAsia" w:ascii="仿宋_GB2312" w:hAnsi="仿宋_GB2312" w:eastAsia="仿宋_GB2312" w:cs="仿宋_GB2312"/>
          <w:b w:val="0"/>
          <w:bCs/>
          <w:i w:val="0"/>
          <w:iCs w:val="0"/>
          <w:caps w:val="0"/>
          <w:color w:val="000000"/>
          <w:spacing w:val="0"/>
          <w:sz w:val="32"/>
          <w:szCs w:val="32"/>
          <w:lang w:eastAsia="zh-CN"/>
        </w:rPr>
        <w:t>（</w:t>
      </w:r>
      <w:r>
        <w:rPr>
          <w:rFonts w:hint="eastAsia" w:ascii="仿宋_GB2312" w:hAnsi="仿宋_GB2312" w:eastAsia="仿宋_GB2312" w:cs="仿宋_GB2312"/>
          <w:b w:val="0"/>
          <w:bCs/>
          <w:i w:val="0"/>
          <w:iCs w:val="0"/>
          <w:caps w:val="0"/>
          <w:color w:val="000000"/>
          <w:spacing w:val="0"/>
          <w:sz w:val="32"/>
          <w:szCs w:val="32"/>
        </w:rPr>
        <w:t> 包府发</w:t>
      </w:r>
      <w:r>
        <w:rPr>
          <w:rFonts w:hint="eastAsia" w:ascii="仿宋_GB2312" w:hAnsi="仿宋_GB2312" w:eastAsia="仿宋_GB2312" w:cs="仿宋_GB2312"/>
          <w:b w:val="0"/>
          <w:bCs/>
          <w:i w:val="0"/>
          <w:iCs w:val="0"/>
          <w:caps w:val="0"/>
          <w:color w:val="000000"/>
          <w:spacing w:val="0"/>
          <w:sz w:val="32"/>
          <w:szCs w:val="32"/>
          <w:lang w:val="en-US"/>
        </w:rPr>
        <w:t>[2013]73</w:t>
      </w:r>
      <w:r>
        <w:rPr>
          <w:rFonts w:hint="eastAsia" w:ascii="仿宋_GB2312" w:hAnsi="仿宋_GB2312" w:eastAsia="仿宋_GB2312" w:cs="仿宋_GB2312"/>
          <w:b w:val="0"/>
          <w:bCs/>
          <w:i w:val="0"/>
          <w:iCs w:val="0"/>
          <w:caps w:val="0"/>
          <w:color w:val="000000"/>
          <w:spacing w:val="0"/>
          <w:sz w:val="32"/>
          <w:szCs w:val="32"/>
        </w:rPr>
        <w:t>号</w:t>
      </w:r>
      <w:r>
        <w:rPr>
          <w:rStyle w:val="4"/>
          <w:rFonts w:hint="eastAsia" w:ascii="仿宋_GB2312" w:hAnsi="仿宋_GB2312" w:eastAsia="仿宋_GB2312" w:cs="仿宋_GB2312"/>
          <w:b w:val="0"/>
          <w:bCs/>
          <w:i w:val="0"/>
          <w:iCs w:val="0"/>
          <w:caps w:val="0"/>
          <w:color w:val="000000"/>
          <w:spacing w:val="0"/>
          <w:sz w:val="32"/>
          <w:szCs w:val="32"/>
          <w:lang w:eastAsia="zh-CN"/>
        </w:rPr>
        <w:t>）</w:t>
      </w:r>
      <w:r>
        <w:rPr>
          <w:rStyle w:val="4"/>
          <w:rFonts w:hint="eastAsia" w:ascii="仿宋_GB2312" w:hAnsi="仿宋_GB2312" w:cs="仿宋_GB2312"/>
          <w:b w:val="0"/>
          <w:bCs/>
          <w:i w:val="0"/>
          <w:iCs w:val="0"/>
          <w:caps w:val="0"/>
          <w:color w:val="000000"/>
          <w:spacing w:val="0"/>
          <w:sz w:val="32"/>
          <w:szCs w:val="32"/>
          <w:lang w:val="en-US" w:eastAsia="zh-CN"/>
        </w:rPr>
        <w:t>专款专用。</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三、项目绩效情况 </w:t>
      </w:r>
    </w:p>
    <w:p>
      <w:pPr>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一</w:t>
      </w:r>
      <w:r>
        <w:rPr>
          <w:rFonts w:hint="eastAsia" w:ascii="楷体" w:hAnsi="楷体" w:eastAsia="楷体" w:cs="楷体"/>
          <w:b/>
          <w:bCs/>
          <w:sz w:val="32"/>
          <w:szCs w:val="32"/>
          <w:lang w:eastAsia="zh-CN"/>
        </w:rPr>
        <w:t>）</w:t>
      </w:r>
      <w:r>
        <w:rPr>
          <w:rFonts w:hint="eastAsia" w:ascii="楷体" w:hAnsi="楷体" w:eastAsia="楷体" w:cs="楷体"/>
          <w:b/>
          <w:bCs/>
          <w:sz w:val="32"/>
          <w:szCs w:val="32"/>
        </w:rPr>
        <w:t>产出指标完成情况</w:t>
      </w:r>
    </w:p>
    <w:p>
      <w:pPr>
        <w:bidi w:val="0"/>
        <w:rPr>
          <w:rFonts w:ascii="仿宋_GB2312" w:eastAsia="仿宋_GB2312"/>
          <w:sz w:val="32"/>
          <w:szCs w:val="32"/>
        </w:rPr>
      </w:pPr>
      <w:r>
        <w:rPr>
          <w:rFonts w:hint="eastAsia"/>
          <w:sz w:val="32"/>
          <w:szCs w:val="32"/>
          <w:lang w:val="en-US" w:eastAsia="zh-CN"/>
        </w:rPr>
        <w:t>本届包头市哲学社会科学政府奖评选参评作品为152项，组织28人/场具有高级职称专家经过3场评审会议，经过评审，</w:t>
      </w:r>
      <w:r>
        <w:rPr>
          <w:rFonts w:hint="eastAsia" w:ascii="仿宋_GB2312" w:eastAsia="仿宋_GB2312"/>
          <w:sz w:val="32"/>
          <w:szCs w:val="32"/>
        </w:rPr>
        <w:t>评选出一等奖提名获奖成果</w:t>
      </w:r>
      <w:r>
        <w:rPr>
          <w:rFonts w:ascii="仿宋_GB2312" w:eastAsia="仿宋_GB2312"/>
          <w:sz w:val="32"/>
          <w:szCs w:val="32"/>
        </w:rPr>
        <w:t>5</w:t>
      </w:r>
      <w:r>
        <w:rPr>
          <w:rFonts w:hint="eastAsia" w:ascii="仿宋_GB2312" w:eastAsia="仿宋_GB2312"/>
          <w:sz w:val="32"/>
          <w:szCs w:val="32"/>
        </w:rPr>
        <w:t>项、二等奖提名获奖成果</w:t>
      </w:r>
      <w:r>
        <w:rPr>
          <w:rFonts w:ascii="仿宋_GB2312" w:eastAsia="仿宋_GB2312"/>
          <w:sz w:val="32"/>
          <w:szCs w:val="32"/>
        </w:rPr>
        <w:t>21</w:t>
      </w:r>
      <w:r>
        <w:rPr>
          <w:rFonts w:hint="eastAsia" w:ascii="仿宋_GB2312" w:eastAsia="仿宋_GB2312"/>
          <w:sz w:val="32"/>
          <w:szCs w:val="32"/>
        </w:rPr>
        <w:t>项和三等奖提名获奖成果</w:t>
      </w:r>
      <w:r>
        <w:rPr>
          <w:rFonts w:ascii="仿宋_GB2312" w:eastAsia="仿宋_GB2312"/>
          <w:sz w:val="32"/>
          <w:szCs w:val="32"/>
        </w:rPr>
        <w:t>25</w:t>
      </w:r>
      <w:r>
        <w:rPr>
          <w:rFonts w:hint="eastAsia" w:ascii="仿宋_GB2312" w:eastAsia="仿宋_GB2312"/>
          <w:sz w:val="32"/>
          <w:szCs w:val="32"/>
        </w:rPr>
        <w:t>项。</w:t>
      </w:r>
    </w:p>
    <w:p>
      <w:pPr>
        <w:rPr>
          <w:rFonts w:hint="default"/>
          <w:sz w:val="32"/>
          <w:szCs w:val="32"/>
          <w:lang w:val="en-US" w:eastAsia="zh-CN"/>
        </w:rPr>
      </w:pPr>
      <w:r>
        <w:rPr>
          <w:rFonts w:hint="eastAsia" w:ascii="仿宋_GB2312" w:eastAsia="仿宋_GB2312"/>
          <w:sz w:val="32"/>
          <w:szCs w:val="32"/>
        </w:rPr>
        <w:t>市社科政府奖评选委员会召集了终评评审会，会上对复评会产生的</w:t>
      </w:r>
      <w:r>
        <w:rPr>
          <w:rFonts w:ascii="仿宋_GB2312" w:eastAsia="仿宋_GB2312"/>
          <w:sz w:val="32"/>
          <w:szCs w:val="32"/>
        </w:rPr>
        <w:t>51</w:t>
      </w:r>
      <w:r>
        <w:rPr>
          <w:rFonts w:hint="eastAsia" w:ascii="仿宋_GB2312" w:eastAsia="仿宋_GB2312"/>
          <w:sz w:val="32"/>
          <w:szCs w:val="32"/>
        </w:rPr>
        <w:t>项拟表彰成果进行了再审、表决，最终评选出拟获奖成果</w:t>
      </w:r>
      <w:r>
        <w:rPr>
          <w:rFonts w:ascii="仿宋_GB2312" w:eastAsia="仿宋_GB2312"/>
          <w:sz w:val="32"/>
          <w:szCs w:val="32"/>
        </w:rPr>
        <w:t>51</w:t>
      </w:r>
      <w:r>
        <w:rPr>
          <w:rFonts w:hint="eastAsia" w:ascii="仿宋_GB2312" w:eastAsia="仿宋_GB2312"/>
          <w:sz w:val="32"/>
          <w:szCs w:val="32"/>
        </w:rPr>
        <w:t>项。市社科政府奖评奖办按照终评会通过的拟获奖成果在《包头日报》、包头社科网进行了为期</w:t>
      </w:r>
      <w:r>
        <w:rPr>
          <w:rFonts w:ascii="仿宋_GB2312" w:eastAsia="仿宋_GB2312"/>
          <w:sz w:val="32"/>
          <w:szCs w:val="32"/>
        </w:rPr>
        <w:t>15</w:t>
      </w:r>
      <w:r>
        <w:rPr>
          <w:rFonts w:hint="eastAsia" w:ascii="仿宋_GB2312" w:eastAsia="仿宋_GB2312"/>
          <w:sz w:val="32"/>
          <w:szCs w:val="32"/>
        </w:rPr>
        <w:t>天的公示。</w:t>
      </w:r>
      <w:r>
        <w:rPr>
          <w:rFonts w:ascii="仿宋_GB2312" w:eastAsia="仿宋_GB2312"/>
          <w:sz w:val="32"/>
          <w:szCs w:val="32"/>
        </w:rPr>
        <w:t>1</w:t>
      </w:r>
      <w:r>
        <w:rPr>
          <w:rFonts w:hint="eastAsia" w:ascii="仿宋_GB2312"/>
          <w:sz w:val="32"/>
          <w:szCs w:val="32"/>
          <w:lang w:val="en-US" w:eastAsia="zh-CN"/>
        </w:rPr>
        <w:t>2</w:t>
      </w:r>
      <w:r>
        <w:rPr>
          <w:rFonts w:hint="eastAsia" w:ascii="仿宋_GB2312" w:eastAsia="仿宋_GB2312"/>
          <w:sz w:val="32"/>
          <w:szCs w:val="32"/>
        </w:rPr>
        <w:t>月</w:t>
      </w:r>
      <w:r>
        <w:rPr>
          <w:rFonts w:hint="eastAsia" w:ascii="仿宋_GB2312"/>
          <w:sz w:val="32"/>
          <w:szCs w:val="32"/>
          <w:lang w:eastAsia="zh-CN"/>
        </w:rPr>
        <w:t>初</w:t>
      </w:r>
      <w:r>
        <w:rPr>
          <w:rFonts w:hint="eastAsia" w:ascii="仿宋_GB2312" w:eastAsia="仿宋_GB2312"/>
          <w:sz w:val="32"/>
          <w:szCs w:val="32"/>
        </w:rPr>
        <w:t>，公示期满，公示期间无异议，</w:t>
      </w:r>
      <w:r>
        <w:rPr>
          <w:rFonts w:ascii="仿宋_GB2312" w:eastAsia="仿宋_GB2312"/>
          <w:sz w:val="32"/>
          <w:szCs w:val="32"/>
        </w:rPr>
        <w:t>51</w:t>
      </w:r>
      <w:r>
        <w:rPr>
          <w:rFonts w:hint="eastAsia" w:ascii="仿宋_GB2312" w:eastAsia="仿宋_GB2312"/>
          <w:sz w:val="32"/>
          <w:szCs w:val="32"/>
        </w:rPr>
        <w:t>项拟获奖成果全部有效。</w:t>
      </w:r>
    </w:p>
    <w:p>
      <w:pPr>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eastAsia="zh-CN"/>
        </w:rPr>
        <w:t>）</w:t>
      </w:r>
      <w:r>
        <w:rPr>
          <w:rFonts w:hint="eastAsia" w:ascii="楷体" w:hAnsi="楷体" w:eastAsia="楷体" w:cs="楷体"/>
          <w:b/>
          <w:bCs/>
          <w:sz w:val="32"/>
          <w:szCs w:val="32"/>
        </w:rPr>
        <w:t>效益指标完成情况</w:t>
      </w:r>
    </w:p>
    <w:p>
      <w:pPr>
        <w:bidi w:val="0"/>
        <w:rPr>
          <w:rFonts w:hint="default" w:ascii="Times New Roman" w:hAnsi="Times New Roman"/>
          <w:b/>
          <w:bCs/>
          <w:sz w:val="32"/>
          <w:szCs w:val="32"/>
          <w:lang w:val="en-US" w:eastAsia="zh-CN"/>
        </w:rPr>
      </w:pPr>
      <w:r>
        <w:rPr>
          <w:rFonts w:hint="eastAsia" w:ascii="仿宋_GB2312" w:hAnsi="仿宋_GB2312" w:eastAsia="仿宋_GB2312" w:cs="仿宋_GB2312"/>
          <w:b w:val="0"/>
          <w:bCs w:val="0"/>
          <w:sz w:val="32"/>
          <w:szCs w:val="32"/>
          <w:lang w:val="en-US" w:eastAsia="zh-CN"/>
        </w:rPr>
        <w:t>通过本届哲学社会科学政府奖评选全面展示了我市哲学社会科学研究的能力与水平，</w:t>
      </w:r>
      <w:r>
        <w:rPr>
          <w:rFonts w:hint="eastAsia" w:ascii="仿宋_GB2312" w:hAnsi="仿宋_GB2312" w:cs="仿宋_GB2312"/>
          <w:b w:val="0"/>
          <w:bCs w:val="0"/>
          <w:sz w:val="32"/>
          <w:szCs w:val="32"/>
          <w:lang w:val="en-US" w:eastAsia="zh-CN"/>
        </w:rPr>
        <w:t>着力</w:t>
      </w:r>
      <w:r>
        <w:rPr>
          <w:rFonts w:hint="eastAsia" w:ascii="仿宋_GB2312" w:hAnsi="仿宋_GB2312" w:eastAsia="仿宋_GB2312" w:cs="仿宋_GB2312"/>
          <w:b w:val="0"/>
          <w:bCs w:val="0"/>
          <w:sz w:val="32"/>
          <w:szCs w:val="32"/>
          <w:lang w:val="en-US" w:eastAsia="zh-CN"/>
        </w:rPr>
        <w:t>提高我市政策理论研究，促进</w:t>
      </w:r>
      <w:r>
        <w:rPr>
          <w:rFonts w:hint="eastAsia" w:ascii="仿宋_GB2312" w:hAnsi="仿宋_GB2312" w:cs="仿宋_GB2312"/>
          <w:b w:val="0"/>
          <w:bCs w:val="0"/>
          <w:sz w:val="32"/>
          <w:szCs w:val="32"/>
          <w:lang w:val="en-US" w:eastAsia="zh-CN"/>
        </w:rPr>
        <w:t>全市</w:t>
      </w:r>
      <w:r>
        <w:rPr>
          <w:rFonts w:hint="eastAsia" w:ascii="仿宋_GB2312" w:hAnsi="仿宋_GB2312" w:eastAsia="仿宋_GB2312" w:cs="仿宋_GB2312"/>
          <w:b w:val="0"/>
          <w:bCs w:val="0"/>
          <w:sz w:val="32"/>
          <w:szCs w:val="32"/>
          <w:lang w:val="en-US" w:eastAsia="zh-CN"/>
        </w:rPr>
        <w:t>哲学社会科学的繁荣与发展。</w:t>
      </w:r>
    </w:p>
    <w:p>
      <w:pPr>
        <w:bidi w:val="0"/>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lang w:eastAsia="zh-CN"/>
        </w:rPr>
        <w:t>）评价</w:t>
      </w:r>
      <w:r>
        <w:rPr>
          <w:rFonts w:hint="eastAsia" w:ascii="楷体" w:hAnsi="楷体" w:eastAsia="楷体" w:cs="楷体"/>
          <w:b/>
          <w:bCs/>
          <w:sz w:val="32"/>
          <w:szCs w:val="32"/>
        </w:rPr>
        <w:t xml:space="preserve">得分情况 </w:t>
      </w:r>
    </w:p>
    <w:p>
      <w:pPr>
        <w:bidi w:val="0"/>
        <w:rPr>
          <w:rFonts w:hint="eastAsia" w:ascii="仿宋_GB2312" w:hAnsi="仿宋_GB2312" w:cs="仿宋_GB2312"/>
          <w:b w:val="0"/>
          <w:bCs w:val="0"/>
          <w:sz w:val="32"/>
          <w:szCs w:val="32"/>
          <w:lang w:val="en-US" w:eastAsia="zh-CN"/>
        </w:rPr>
      </w:pPr>
      <w:r>
        <w:rPr>
          <w:rFonts w:hint="eastAsia"/>
          <w:sz w:val="32"/>
          <w:szCs w:val="32"/>
          <w:lang w:val="en-US" w:eastAsia="zh-CN"/>
        </w:rPr>
        <w:t>年初预算资金为35万元，支出为35万元，预算执行率为100%，预计参评作品150项，实际为152项，得分5分；预计本届哲学社会科学优秀成果政府奖获奖成果50项，评选出51项成果，得分5分，组织28人/场，组织4场评审，会议完成年初预计数，共计10分；评审费、奖金支付率100%，得分30分；</w:t>
      </w:r>
      <w:r>
        <w:rPr>
          <w:rFonts w:hint="eastAsia" w:ascii="仿宋_GB2312" w:hAnsi="仿宋_GB2312" w:eastAsia="仿宋_GB2312" w:cs="仿宋_GB2312"/>
          <w:b w:val="0"/>
          <w:bCs w:val="0"/>
          <w:sz w:val="32"/>
          <w:szCs w:val="32"/>
          <w:lang w:val="en-US" w:eastAsia="zh-CN"/>
        </w:rPr>
        <w:t>全面展示了我市哲学社会科学研究的能力与水平，提高我市政策理论研究，促进哲学社会科学的繁荣与发展。</w:t>
      </w:r>
      <w:r>
        <w:rPr>
          <w:rFonts w:hint="eastAsia" w:ascii="仿宋_GB2312" w:hAnsi="仿宋_GB2312" w:cs="仿宋_GB2312"/>
          <w:b w:val="0"/>
          <w:bCs w:val="0"/>
          <w:sz w:val="32"/>
          <w:szCs w:val="32"/>
          <w:lang w:val="en-US" w:eastAsia="zh-CN"/>
        </w:rPr>
        <w:t>得分15分；扩大哲学社会科学的影响力，得分13分；抓实</w:t>
      </w:r>
      <w:r>
        <w:rPr>
          <w:rFonts w:hint="eastAsia" w:ascii="仿宋_GB2312" w:hAnsi="仿宋_GB2312" w:eastAsia="仿宋_GB2312" w:cs="仿宋_GB2312"/>
          <w:b w:val="0"/>
          <w:bCs w:val="0"/>
          <w:sz w:val="32"/>
          <w:szCs w:val="32"/>
          <w:lang w:val="en-US" w:eastAsia="zh-CN"/>
        </w:rPr>
        <w:t>哲学社会科学政府奖</w:t>
      </w:r>
      <w:r>
        <w:rPr>
          <w:rFonts w:hint="eastAsia" w:ascii="仿宋_GB2312" w:hAnsi="仿宋_GB2312" w:cs="仿宋_GB2312"/>
          <w:b w:val="0"/>
          <w:bCs w:val="0"/>
          <w:sz w:val="32"/>
          <w:szCs w:val="32"/>
          <w:lang w:val="en-US" w:eastAsia="zh-CN"/>
        </w:rPr>
        <w:t>的工作</w:t>
      </w:r>
      <w:r>
        <w:rPr>
          <w:rFonts w:hint="eastAsia" w:ascii="仿宋_GB2312" w:hAnsi="仿宋_GB2312" w:eastAsia="仿宋_GB2312" w:cs="仿宋_GB2312"/>
          <w:b w:val="0"/>
          <w:bCs w:val="0"/>
          <w:sz w:val="32"/>
          <w:szCs w:val="32"/>
          <w:lang w:val="en-US" w:eastAsia="zh-CN"/>
        </w:rPr>
        <w:t>，</w:t>
      </w:r>
      <w:r>
        <w:rPr>
          <w:rFonts w:hint="eastAsia" w:ascii="仿宋_GB2312" w:hAnsi="仿宋_GB2312" w:cs="仿宋_GB2312"/>
          <w:b w:val="0"/>
          <w:bCs w:val="0"/>
          <w:sz w:val="32"/>
          <w:szCs w:val="32"/>
          <w:lang w:val="en-US" w:eastAsia="zh-CN"/>
        </w:rPr>
        <w:t>做好贴近人民群众的宣传，</w:t>
      </w:r>
      <w:r>
        <w:rPr>
          <w:rFonts w:hint="eastAsia" w:ascii="仿宋_GB2312" w:hAnsi="仿宋_GB2312" w:eastAsia="仿宋_GB2312" w:cs="仿宋_GB2312"/>
          <w:b w:val="0"/>
          <w:bCs w:val="0"/>
          <w:sz w:val="32"/>
          <w:szCs w:val="32"/>
          <w:lang w:val="en-US" w:eastAsia="zh-CN"/>
        </w:rPr>
        <w:t>不断提高全市人民群众的哲学素养</w:t>
      </w:r>
      <w:r>
        <w:rPr>
          <w:rFonts w:hint="eastAsia" w:ascii="仿宋_GB2312" w:hAnsi="仿宋_GB2312" w:cs="仿宋_GB2312"/>
          <w:b w:val="0"/>
          <w:bCs w:val="0"/>
          <w:sz w:val="32"/>
          <w:szCs w:val="32"/>
          <w:lang w:val="en-US" w:eastAsia="zh-CN"/>
        </w:rPr>
        <w:t>。参评人员满意度≥95%，得分10分。</w:t>
      </w:r>
    </w:p>
    <w:p>
      <w:pPr>
        <w:bidi w:val="0"/>
        <w:rPr>
          <w:rFonts w:hint="default" w:ascii="仿宋_GB2312" w:hAnsi="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评价结果：98分</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四、存在问题 </w:t>
      </w:r>
    </w:p>
    <w:p>
      <w:pPr>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一</w:t>
      </w:r>
      <w:r>
        <w:rPr>
          <w:rFonts w:hint="eastAsia" w:ascii="楷体" w:hAnsi="楷体" w:eastAsia="楷体" w:cs="楷体"/>
          <w:b/>
          <w:bCs/>
          <w:sz w:val="32"/>
          <w:szCs w:val="32"/>
          <w:lang w:eastAsia="zh-CN"/>
        </w:rPr>
        <w:t>）</w:t>
      </w:r>
      <w:r>
        <w:rPr>
          <w:rFonts w:hint="eastAsia" w:ascii="楷体" w:hAnsi="楷体" w:eastAsia="楷体" w:cs="楷体"/>
          <w:b/>
          <w:bCs/>
          <w:sz w:val="32"/>
          <w:szCs w:val="32"/>
        </w:rPr>
        <w:t>项目立项、实施存在问题</w:t>
      </w:r>
    </w:p>
    <w:p>
      <w:pPr>
        <w:bidi w:val="0"/>
        <w:rPr>
          <w:rFonts w:hint="default"/>
          <w:color w:val="auto"/>
          <w:sz w:val="32"/>
          <w:szCs w:val="32"/>
          <w:lang w:val="en-US" w:eastAsia="zh-CN"/>
        </w:rPr>
      </w:pPr>
      <w:r>
        <w:rPr>
          <w:rFonts w:hint="eastAsia"/>
          <w:color w:val="auto"/>
          <w:sz w:val="32"/>
          <w:szCs w:val="32"/>
          <w:lang w:val="en-US" w:eastAsia="zh-CN"/>
        </w:rPr>
        <w:t>2017年—2018年的参评作品体现我市哲学社会科学发展水平、研究能力，每项成果对所涉领域有着指导性的意见，但同时存在有些成果与我市高速发展不相适应、解决群众困扰的社会问题不透彻。</w:t>
      </w:r>
    </w:p>
    <w:p>
      <w:pPr>
        <w:ind w:left="0" w:leftChars="0" w:firstLine="643" w:firstLineChars="200"/>
        <w:rPr>
          <w:rFonts w:hint="eastAsia" w:ascii="楷体" w:hAnsi="楷体" w:eastAsia="楷体" w:cs="楷体"/>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eastAsia="zh-CN"/>
        </w:rPr>
        <w:t>）</w:t>
      </w:r>
      <w:r>
        <w:rPr>
          <w:rFonts w:hint="eastAsia" w:ascii="楷体" w:hAnsi="楷体" w:eastAsia="楷体" w:cs="楷体"/>
          <w:b/>
          <w:bCs/>
          <w:sz w:val="32"/>
          <w:szCs w:val="32"/>
        </w:rPr>
        <w:t>资金管理使用存在问题</w:t>
      </w:r>
      <w:r>
        <w:rPr>
          <w:rFonts w:hint="eastAsia" w:ascii="楷体" w:hAnsi="楷体" w:eastAsia="楷体" w:cs="楷体"/>
          <w:sz w:val="32"/>
          <w:szCs w:val="32"/>
        </w:rPr>
        <w:t xml:space="preserve"> </w:t>
      </w:r>
    </w:p>
    <w:p>
      <w:pPr>
        <w:bidi w:val="0"/>
        <w:rPr>
          <w:rFonts w:hint="eastAsia"/>
          <w:color w:val="auto"/>
          <w:sz w:val="32"/>
          <w:szCs w:val="32"/>
          <w:lang w:val="en-US" w:eastAsia="zh-CN"/>
        </w:rPr>
      </w:pPr>
      <w:r>
        <w:rPr>
          <w:rFonts w:hint="eastAsia"/>
          <w:color w:val="auto"/>
          <w:sz w:val="32"/>
          <w:szCs w:val="32"/>
          <w:lang w:val="en-US" w:eastAsia="zh-CN"/>
        </w:rPr>
        <w:t>根据项目实际实施过程中存在的问题进行描述；</w:t>
      </w:r>
    </w:p>
    <w:p>
      <w:pPr>
        <w:bidi w:val="0"/>
        <w:rPr>
          <w:rFonts w:hint="default"/>
          <w:color w:val="auto"/>
          <w:sz w:val="32"/>
          <w:szCs w:val="32"/>
          <w:lang w:val="en-US"/>
        </w:rPr>
      </w:pPr>
      <w:r>
        <w:rPr>
          <w:rFonts w:hint="eastAsia"/>
          <w:color w:val="auto"/>
          <w:sz w:val="32"/>
          <w:szCs w:val="32"/>
          <w:lang w:val="en-US" w:eastAsia="zh-CN"/>
        </w:rPr>
        <w:t>项目在资金管理使用过程中保证奖金、评审费的足额发放，在办公经费支出上还需要节约。</w:t>
      </w:r>
    </w:p>
    <w:p>
      <w:pPr>
        <w:rPr>
          <w:sz w:val="32"/>
          <w:szCs w:val="32"/>
        </w:rPr>
      </w:pPr>
    </w:p>
    <w:p>
      <w:pPr>
        <w:ind w:left="0" w:leftChars="0" w:firstLine="0" w:firstLineChars="0"/>
      </w:pPr>
    </w:p>
    <w:p>
      <w:pPr>
        <w:ind w:left="0" w:leftChars="0" w:firstLine="0" w:firstLineChars="0"/>
      </w:pPr>
    </w:p>
    <w:sectPr>
      <w:pgSz w:w="11906" w:h="16838"/>
      <w:pgMar w:top="1440" w:right="1587"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228E6"/>
    <w:rsid w:val="029C2325"/>
    <w:rsid w:val="0CCF5E3E"/>
    <w:rsid w:val="14045AF1"/>
    <w:rsid w:val="1A6D095E"/>
    <w:rsid w:val="1C3B5B0A"/>
    <w:rsid w:val="1CD24F2B"/>
    <w:rsid w:val="27667F1C"/>
    <w:rsid w:val="2FF33D8B"/>
    <w:rsid w:val="3898423D"/>
    <w:rsid w:val="3A06770E"/>
    <w:rsid w:val="434E0AF1"/>
    <w:rsid w:val="48F00889"/>
    <w:rsid w:val="4B4A4AE3"/>
    <w:rsid w:val="4DC14A87"/>
    <w:rsid w:val="598542CF"/>
    <w:rsid w:val="5A900148"/>
    <w:rsid w:val="5E251139"/>
    <w:rsid w:val="5FDF2E09"/>
    <w:rsid w:val="63BA7DAC"/>
    <w:rsid w:val="663A1351"/>
    <w:rsid w:val="6ADA310B"/>
    <w:rsid w:val="6DBE5660"/>
    <w:rsid w:val="781B3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602" w:firstLineChars="200"/>
      <w:jc w:val="both"/>
    </w:pPr>
    <w:rPr>
      <w:rFonts w:ascii="Times New Roman" w:hAnsi="Times New Roman" w:eastAsia="仿宋_GB2312" w:cstheme="minorBidi"/>
      <w:kern w:val="2"/>
      <w:sz w:val="30"/>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2021-06-28T00:40:00Z</dcterms:created>
  <dc:creator>杨小二</dc:creator>
  <cp:lastModifiedBy>Administrator</cp:lastModifiedBy>
  <cp:lastPrinted>2021-09-16T03:23:00Z</cp:lastPrinted>
  <dcterms:modified xsi:type="dcterms:W3CDTF">2021-09-22T04:00:29Z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D66FEB67B7664EDB9CB24A1A7D8F8097</vt:lpwstr>
  </property>
</Properties>
</file>